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line="560" w:lineRule="exact"/>
        <w:ind w:firstLine="0" w:firstLine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widowControl w:val="0"/>
        <w:overflowPunct w:val="0"/>
        <w:spacing w:line="560" w:lineRule="exact"/>
        <w:ind w:firstLine="0" w:firstLineChars="0"/>
        <w:jc w:val="both"/>
        <w:rPr>
          <w:rFonts w:hint="eastAsia" w:ascii="方正仿宋_GBK" w:hAnsi="方正仿宋_GBK" w:eastAsia="方正仿宋_GBK" w:cs="方正仿宋_GBK"/>
          <w:sz w:val="32"/>
          <w:szCs w:val="32"/>
        </w:rPr>
      </w:pPr>
    </w:p>
    <w:p>
      <w:pPr>
        <w:widowControl w:val="0"/>
        <w:overflowPunct w:val="0"/>
        <w:spacing w:line="560" w:lineRule="exact"/>
        <w:ind w:firstLine="0" w:firstLineChars="0"/>
        <w:jc w:val="center"/>
        <w:rPr>
          <w:rFonts w:hint="eastAsia" w:ascii="方正黑体_GBK" w:hAnsi="方正黑体_GBK" w:eastAsia="方正黑体_GBK" w:cs="方正黑体_GBK"/>
          <w:sz w:val="36"/>
          <w:szCs w:val="36"/>
          <w:lang w:val="en-US" w:eastAsia="zh-CN"/>
        </w:rPr>
      </w:pPr>
      <w:r>
        <w:rPr>
          <w:rFonts w:hint="eastAsia" w:ascii="方正黑体_GBK" w:hAnsi="方正黑体_GBK" w:eastAsia="方正黑体_GBK" w:cs="方正黑体_GBK"/>
          <w:sz w:val="36"/>
          <w:szCs w:val="36"/>
          <w:lang w:val="en-US" w:eastAsia="zh-CN"/>
        </w:rPr>
        <w:t>职业院校“三全育人”典型学校建设指南</w:t>
      </w:r>
    </w:p>
    <w:p>
      <w:pPr>
        <w:widowControl w:val="0"/>
        <w:overflowPunct w:val="0"/>
        <w:spacing w:line="560" w:lineRule="exact"/>
        <w:ind w:firstLine="0" w:firstLineChars="0"/>
        <w:jc w:val="center"/>
        <w:rPr>
          <w:rFonts w:hint="eastAsia" w:ascii="方正黑体_GBK" w:hAnsi="方正黑体_GBK" w:eastAsia="方正黑体_GBK" w:cs="方正黑体_GBK"/>
          <w:sz w:val="36"/>
          <w:szCs w:val="36"/>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0" w:firstLineChars="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为全面贯彻党的教育方针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落实立德树人根本任务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夯实现代职业教育高质量发展基础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推进学校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工作整体设计、系统构建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协同推进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打造“三全育人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典型学校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制定本指南。</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w:t>
      </w:r>
      <w:r>
        <w:rPr>
          <w:rFonts w:hint="eastAsia" w:ascii="方正仿宋_GBK" w:hAnsi="方正仿宋_GBK" w:eastAsia="方正仿宋_GBK" w:cs="方正仿宋_GBK"/>
          <w:sz w:val="32"/>
          <w:szCs w:val="32"/>
          <w:lang w:eastAsia="zh-CN"/>
        </w:rPr>
        <w:t>职业院校“</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综合改革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构建全员协同、全程覆盖、全方位渗透、职业教育特色突出的育人体系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使新思想引领更有力度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学校德育和思政工作成效更加凸显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大思政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工作格局更加完善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学校治理效能提升更加显著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落实立德树人根本任务更有效度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助力培养高素质技术技能人才。</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二、基本原则</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育人为本</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德技并修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加强党建引领、五育并举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坚持德育为先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推动知识传授、能力培养与理想信念、价值理念、道德</w:t>
      </w:r>
      <w:r>
        <w:rPr>
          <w:rFonts w:hint="eastAsia" w:ascii="方正仿宋_GBK" w:hAnsi="方正仿宋_GBK" w:eastAsia="方正仿宋_GBK" w:cs="方正仿宋_GBK"/>
          <w:sz w:val="32"/>
          <w:szCs w:val="32"/>
          <w:lang w:val="en-US" w:eastAsia="zh-CN"/>
        </w:rPr>
        <w:t>观念</w:t>
      </w:r>
      <w:r>
        <w:rPr>
          <w:rFonts w:hint="eastAsia" w:ascii="方正仿宋_GBK" w:hAnsi="方正仿宋_GBK" w:eastAsia="方正仿宋_GBK" w:cs="方正仿宋_GBK"/>
          <w:sz w:val="32"/>
          <w:szCs w:val="32"/>
        </w:rPr>
        <w:t>的教育有机结合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提升学生核心素养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促进学生全面发展。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遵循规律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彰显特色。遵循思想政治工作规律、技术技能人才成长规律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把握学生思想特点和发展需求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推动思想政治教育与技术技能培养融合统一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培养劳模精神和工匠精神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促进学生成长成才。</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聚焦问题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改革创新。聚焦重点难点问题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创新理念思路、内容形式、方法手段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注重精准施策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增强思想政治工作的时代感、亲和力和实效性。</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协同推进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提升效能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强化领导机制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坚持系统谋划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整体化构建、一体化运行、协同联动实施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推进管理规范化科学化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提升学校治理能力现代化水平。</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3" w:firstLineChars="200"/>
        <w:jc w:val="both"/>
        <w:textAlignment w:val="baseline"/>
        <w:rPr>
          <w:rFonts w:hint="eastAsia" w:ascii="方正仿宋_GBK" w:hAnsi="方正仿宋_GBK" w:eastAsia="方正仿宋_GBK" w:cs="方正仿宋_GBK"/>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加强党的领导</w:t>
      </w:r>
      <w:r>
        <w:rPr>
          <w:rFonts w:hint="eastAsia" w:ascii="楷体" w:hAnsi="楷体" w:eastAsia="楷体" w:cs="楷体"/>
          <w:b/>
          <w:bCs/>
          <w:sz w:val="32"/>
          <w:szCs w:val="32"/>
          <w:lang w:eastAsia="zh-CN"/>
        </w:rPr>
        <w:t>，</w:t>
      </w:r>
      <w:r>
        <w:rPr>
          <w:rFonts w:hint="eastAsia" w:ascii="楷体" w:hAnsi="楷体" w:eastAsia="楷体" w:cs="楷体"/>
          <w:b/>
          <w:bCs/>
          <w:sz w:val="32"/>
          <w:szCs w:val="32"/>
        </w:rPr>
        <w:t>完善党建引领育人体系。</w:t>
      </w:r>
      <w:r>
        <w:rPr>
          <w:rFonts w:hint="eastAsia" w:ascii="方正仿宋_GBK" w:hAnsi="方正仿宋_GBK" w:eastAsia="方正仿宋_GBK" w:cs="方正仿宋_GBK"/>
          <w:sz w:val="32"/>
          <w:szCs w:val="32"/>
        </w:rPr>
        <w:t>中等</w:t>
      </w:r>
      <w:r>
        <w:rPr>
          <w:rFonts w:hint="eastAsia" w:ascii="方正仿宋_GBK" w:hAnsi="方正仿宋_GBK" w:eastAsia="方正仿宋_GBK" w:cs="方正仿宋_GBK"/>
          <w:sz w:val="32"/>
          <w:szCs w:val="32"/>
          <w:lang w:eastAsia="zh-CN"/>
        </w:rPr>
        <w:t>职业</w:t>
      </w:r>
      <w:r>
        <w:rPr>
          <w:rFonts w:hint="eastAsia" w:ascii="方正仿宋_GBK" w:hAnsi="方正仿宋_GBK" w:eastAsia="方正仿宋_GBK" w:cs="方正仿宋_GBK"/>
          <w:sz w:val="32"/>
          <w:szCs w:val="32"/>
        </w:rPr>
        <w:t>学校要落实好党组织领导的校长负责制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高等</w:t>
      </w:r>
      <w:r>
        <w:rPr>
          <w:rFonts w:hint="eastAsia" w:ascii="方正仿宋_GBK" w:hAnsi="方正仿宋_GBK" w:eastAsia="方正仿宋_GBK" w:cs="方正仿宋_GBK"/>
          <w:sz w:val="32"/>
          <w:szCs w:val="32"/>
          <w:lang w:eastAsia="zh-CN"/>
        </w:rPr>
        <w:t>职业</w:t>
      </w:r>
      <w:r>
        <w:rPr>
          <w:rFonts w:hint="eastAsia" w:ascii="方正仿宋_GBK" w:hAnsi="方正仿宋_GBK" w:eastAsia="方正仿宋_GBK" w:cs="方正仿宋_GBK"/>
          <w:sz w:val="32"/>
          <w:szCs w:val="32"/>
        </w:rPr>
        <w:t>学校要落实好党委领导下的校长负责制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健全学校党组织发挥领导核心和政治核心作用的体制机制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履行德育和思想政治工作领导职责和主体责任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解决党建引领作用不充分、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综合改革带动不足问题。加强学校党组织建设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强化党组织政治功能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建设好二级院系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专业部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、基层党组织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建立党组织统一领导、党政齐抓共管、多方协调互动、育人主体各司其职、各尽其责的全方位育人组织体系和制度体系、责任体系。进一步完善学校内部治理体系、人才培养体系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综合改革纳入学校各项事业发展规划、年度工作计划和人才培养方案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贯穿学校建设全过程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实现全员全过程全方位育人。</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3" w:firstLineChars="200"/>
        <w:jc w:val="both"/>
        <w:textAlignment w:val="baseline"/>
        <w:rPr>
          <w:rFonts w:hint="eastAsia" w:ascii="方正仿宋_GBK" w:hAnsi="方正仿宋_GBK" w:eastAsia="方正仿宋_GBK" w:cs="方正仿宋_GBK"/>
          <w:sz w:val="32"/>
          <w:szCs w:val="32"/>
        </w:rPr>
      </w:pPr>
      <w:r>
        <w:rPr>
          <w:rFonts w:hint="eastAsia" w:ascii="楷体" w:hAnsi="楷体" w:eastAsia="楷体" w:cs="楷体"/>
          <w:b/>
          <w:bCs/>
          <w:sz w:val="32"/>
          <w:szCs w:val="32"/>
          <w:lang w:eastAsia="zh-CN"/>
        </w:rPr>
        <w:t>（二）健全工作机制，打通育人通道。</w:t>
      </w:r>
      <w:r>
        <w:rPr>
          <w:rFonts w:hint="eastAsia" w:ascii="方正仿宋_GBK" w:hAnsi="方正仿宋_GBK" w:eastAsia="方正仿宋_GBK" w:cs="方正仿宋_GBK"/>
          <w:sz w:val="32"/>
          <w:szCs w:val="32"/>
        </w:rPr>
        <w:t>建立学校思想政治工作暨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工作领导小组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完善多部门常态协作、分工负责的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工作机制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解决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系统化落实机制不够健全、不能形成良性运行机制问题。系统设计、统筹规划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制定学校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典型学校建设工作方案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健全覆盖办学治校、教育教学、人才培养各环节的育人机制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聚焦重点任务、薄弱环节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强化优势、补齐短板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完善课上课下、线上线下、校内校外协同育人体系。打通学校、家庭、社会、企业、教师、学生各育人主体的协同通道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纵向建立校、院(部)、班三级联动机制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立台账、明责任、破壁垒、扫盲区、连断点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构建纵向到底、横向到边、立体交融的工作闭环。</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3" w:firstLineChars="200"/>
        <w:jc w:val="both"/>
        <w:textAlignment w:val="baseline"/>
        <w:rPr>
          <w:rFonts w:hint="eastAsia" w:ascii="方正仿宋_GBK" w:hAnsi="方正仿宋_GBK" w:eastAsia="方正仿宋_GBK" w:cs="方正仿宋_GBK"/>
          <w:sz w:val="32"/>
          <w:szCs w:val="32"/>
        </w:rPr>
      </w:pPr>
      <w:r>
        <w:rPr>
          <w:rFonts w:hint="eastAsia" w:ascii="楷体" w:hAnsi="楷体" w:eastAsia="楷体" w:cs="楷体"/>
          <w:b/>
          <w:bCs/>
          <w:sz w:val="32"/>
          <w:szCs w:val="32"/>
          <w:lang w:eastAsia="zh-CN"/>
        </w:rPr>
        <w:t>（三）完善落实责任制，提高思政队伍育人实效。</w:t>
      </w:r>
      <w:r>
        <w:rPr>
          <w:rFonts w:hint="eastAsia" w:ascii="方正仿宋_GBK" w:hAnsi="方正仿宋_GBK" w:eastAsia="方正仿宋_GBK" w:cs="方正仿宋_GBK"/>
          <w:sz w:val="32"/>
          <w:szCs w:val="32"/>
        </w:rPr>
        <w:t>根据技术技能人才培养目标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解构育人全程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系统梳理归纳各类群体、各个岗位的育人元素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制定全员育人工作责任制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解决育人主体不明、职责不清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履职不到位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全员育人难以有机衔接、联动的问题。强化领导干部引领和担当作用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将抓党建和思想政治工作情况纳入领导班子、中层干部考核和述职测评的指标体系。发挥好辅导员、班主任、思政课教师、心理健康教育教师的思想政治工作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主力军</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作用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打造高素质思想政治工作队伍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将队伍建设纳入学校人才队伍建设总体规划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完善选拔、培养、考核与激励机制。建设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四有</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专业教师队伍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推进课程思政与思政课程同向同行。建好管理服务干部队伍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把育人功能发挥成效纳入管理服务岗位职责与考核评价范围。发挥优秀学生榜样作用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积极开展朋辈教育</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用学生身边的先进事迹影响人、教育人、带动人。履行企业教育责任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发挥企业兼职教师、大国工匠、劳动模范育人作用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促进校企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共同体建设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提升企业思政教育实效性。</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3" w:firstLineChars="200"/>
        <w:jc w:val="both"/>
        <w:textAlignment w:val="baseline"/>
        <w:rPr>
          <w:rFonts w:hint="eastAsia" w:ascii="方正仿宋_GBK" w:hAnsi="方正仿宋_GBK" w:eastAsia="方正仿宋_GBK" w:cs="方正仿宋_GBK"/>
          <w:sz w:val="32"/>
          <w:szCs w:val="32"/>
        </w:rPr>
      </w:pPr>
      <w:r>
        <w:rPr>
          <w:rFonts w:hint="eastAsia" w:ascii="楷体" w:hAnsi="楷体" w:eastAsia="楷体" w:cs="楷体"/>
          <w:b/>
          <w:bCs/>
          <w:sz w:val="32"/>
          <w:szCs w:val="32"/>
          <w:lang w:eastAsia="zh-CN"/>
        </w:rPr>
        <w:t>（四）融通育人要素，提升学生综合素质。</w:t>
      </w:r>
      <w:r>
        <w:rPr>
          <w:rFonts w:hint="eastAsia" w:ascii="方正仿宋_GBK" w:hAnsi="方正仿宋_GBK" w:eastAsia="方正仿宋_GBK" w:cs="方正仿宋_GBK"/>
          <w:sz w:val="32"/>
          <w:szCs w:val="32"/>
        </w:rPr>
        <w:t>推进思想政治教育与技术技能培养融合统一、实践活动与校园文化育人互促互补、学校教育管理服务与家校企协同育人有效结合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线上线下同频共振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全面提升育人效能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促进学生综合素质提升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解决育人要素分散、割裂、缺乏协同互动问题。用好课堂育人主渠道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思政课坚持守正创新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w:t>
      </w:r>
      <w:r>
        <w:rPr>
          <w:rFonts w:hint="eastAsia" w:ascii="方正仿宋_GBK" w:hAnsi="方正仿宋_GBK" w:eastAsia="方正仿宋_GBK" w:cs="方正仿宋_GBK"/>
          <w:sz w:val="32"/>
          <w:szCs w:val="32"/>
          <w:lang w:eastAsia="zh-CN"/>
        </w:rPr>
        <w:t>职业院校</w:t>
      </w:r>
      <w:r>
        <w:rPr>
          <w:rFonts w:hint="eastAsia" w:ascii="方正仿宋_GBK" w:hAnsi="方正仿宋_GBK" w:eastAsia="方正仿宋_GBK" w:cs="方正仿宋_GBK"/>
          <w:sz w:val="32"/>
          <w:szCs w:val="32"/>
        </w:rPr>
        <w:t>思政课一体化建设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推进课程思政落地见效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使各类课程整体推进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形成育人协同效应。筑牢校园文化育人主阵地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结合人才培养目标和学生综合素养基础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系统设计实践活动育人体系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统筹安排特色育人活动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合理布局校园文化建设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在潜移默化中培养学生的道德情操和职业精神。把立德树人内化到学校日常教育管理服务各方面、各环节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建立健全家庭、学校、社会、企业协同育人管理制度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提高育人实效。搭建网络思想政治教育平台和阵地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创新思想政治教育方式、方法，将互联网从思想政治引领的最大变量变成最大增量。</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3" w:firstLineChars="200"/>
        <w:jc w:val="both"/>
        <w:textAlignment w:val="baseline"/>
        <w:rPr>
          <w:rFonts w:hint="eastAsia" w:ascii="方正仿宋_GBK" w:hAnsi="方正仿宋_GBK" w:eastAsia="方正仿宋_GBK" w:cs="方正仿宋_GBK"/>
          <w:sz w:val="32"/>
          <w:szCs w:val="32"/>
        </w:rPr>
      </w:pPr>
      <w:r>
        <w:rPr>
          <w:rFonts w:hint="eastAsia" w:ascii="楷体" w:hAnsi="楷体" w:eastAsia="楷体" w:cs="楷体"/>
          <w:b/>
          <w:bCs/>
          <w:sz w:val="32"/>
          <w:szCs w:val="32"/>
          <w:lang w:eastAsia="zh-CN"/>
        </w:rPr>
        <w:t>（五）加强育人评价考核，提升学校治理水平。</w:t>
      </w:r>
      <w:r>
        <w:rPr>
          <w:rFonts w:hint="eastAsia" w:ascii="方正仿宋_GBK" w:hAnsi="方正仿宋_GBK" w:eastAsia="方正仿宋_GBK" w:cs="方正仿宋_GBK"/>
          <w:sz w:val="32"/>
          <w:szCs w:val="32"/>
        </w:rPr>
        <w:t>各地教育行政部门、人力资源社会保障行政部门和学校将落实思想政治工作责任制作为职责要求和考核内容融入整体评价管理体系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推动思想政治工作制度化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软指标</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变成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硬约束</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提高人才培养质量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解决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工作评价考核力度不够、改革内生动力不足、综合效果不显现问题。把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推进落实情况作为学校党建工作和事业发展融合考核的重要指标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作为校、院系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专业部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、基层党组织书记抓党建和思想政治工作述职评议的重要内容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纳入党纪监督检查范围。将思想政治工作与教学、科研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专业建设等工作同部署、同检查、同评估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充分发挥考核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指挥棒</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风向标</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作用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提高责任落实行动力和执行力。推进学生综合素质的评价改革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健全德育评价体系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形成学生、教师、家长以及社会、企业、政府等多元参与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多维评价的有效机制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强化学生综合素质评价结果的使用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将其作为监测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改革成效的重要指标。充分利用现代信息技术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完善评价常态化监测系统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提高德育和思想政治工作时效性。</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四、组织保障</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3" w:firstLineChars="200"/>
        <w:jc w:val="both"/>
        <w:textAlignment w:val="baseline"/>
        <w:rPr>
          <w:rFonts w:hint="eastAsia" w:ascii="方正仿宋_GBK" w:hAnsi="方正仿宋_GBK" w:eastAsia="方正仿宋_GBK" w:cs="方正仿宋_GBK"/>
          <w:sz w:val="32"/>
          <w:szCs w:val="32"/>
        </w:rPr>
      </w:pPr>
      <w:r>
        <w:rPr>
          <w:rFonts w:hint="eastAsia" w:ascii="楷体" w:hAnsi="楷体" w:eastAsia="楷体" w:cs="楷体"/>
          <w:b/>
          <w:bCs/>
          <w:sz w:val="32"/>
          <w:szCs w:val="32"/>
          <w:lang w:eastAsia="zh-CN"/>
        </w:rPr>
        <w:t>（一）加强组织领导。</w:t>
      </w:r>
      <w:r>
        <w:rPr>
          <w:rFonts w:hint="eastAsia" w:ascii="方正仿宋_GBK" w:hAnsi="方正仿宋_GBK" w:eastAsia="方正仿宋_GBK" w:cs="方正仿宋_GBK"/>
          <w:sz w:val="32"/>
          <w:szCs w:val="32"/>
        </w:rPr>
        <w:t>各地要高度重视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组织开展好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典型学校培育建设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加强指导、细化管理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提高办学水平。各</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要深刻认识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综合改革的重要意义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制定好学校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综合改革实施方案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确定实施路线图和完成时间表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明确任务分工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确保取得实效。</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3" w:firstLineChars="200"/>
        <w:jc w:val="both"/>
        <w:textAlignment w:val="baseline"/>
        <w:rPr>
          <w:rFonts w:hint="eastAsia" w:ascii="方正仿宋_GBK" w:hAnsi="方正仿宋_GBK" w:eastAsia="方正仿宋_GBK" w:cs="方正仿宋_GBK"/>
          <w:sz w:val="32"/>
          <w:szCs w:val="32"/>
        </w:rPr>
      </w:pPr>
      <w:r>
        <w:rPr>
          <w:rFonts w:hint="eastAsia" w:ascii="楷体" w:hAnsi="楷体" w:eastAsia="楷体" w:cs="楷体"/>
          <w:b/>
          <w:bCs/>
          <w:sz w:val="32"/>
          <w:szCs w:val="32"/>
          <w:lang w:eastAsia="zh-CN"/>
        </w:rPr>
        <w:t>（二）落实经费保障。</w:t>
      </w:r>
      <w:r>
        <w:rPr>
          <w:rFonts w:hint="eastAsia" w:ascii="方正仿宋_GBK" w:hAnsi="方正仿宋_GBK" w:eastAsia="方正仿宋_GBK" w:cs="方正仿宋_GBK"/>
          <w:sz w:val="32"/>
          <w:szCs w:val="32"/>
        </w:rPr>
        <w:t>按照国家有关规定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加大对德育和思想政治教育工作的经费投入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保障班主任、辅导员、思政课教师等有关工作经费。</w:t>
      </w:r>
    </w:p>
    <w:p>
      <w:pPr>
        <w:widowControl w:val="0"/>
        <w:overflowPunct w:val="0"/>
        <w:spacing w:line="560" w:lineRule="exact"/>
        <w:ind w:firstLine="643" w:firstLineChars="200"/>
        <w:jc w:val="both"/>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）加大宣传力度。</w:t>
      </w:r>
      <w:r>
        <w:rPr>
          <w:rFonts w:hint="eastAsia" w:ascii="方正仿宋_GBK" w:hAnsi="方正仿宋_GBK" w:eastAsia="方正仿宋_GBK" w:cs="方正仿宋_GBK"/>
          <w:sz w:val="32"/>
          <w:szCs w:val="32"/>
        </w:rPr>
        <w:t>各地各校做好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三全育人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工作的总结推广和选树典型工作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及时将好做法转换升级为育人模式。通过各种媒体和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三微一端</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等媒介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推介典型学校案例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宣传优秀思想政治工作者、优秀学生先进事迹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积极扩大社会影响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形成良好的育人氛围</w:t>
      </w:r>
      <w:r>
        <w:rPr>
          <w:rFonts w:hint="eastAsia" w:ascii="方正仿宋_GBK" w:hAnsi="方正仿宋_GBK" w:eastAsia="方正仿宋_GBK" w:cs="方正仿宋_GBK"/>
          <w:sz w:val="32"/>
          <w:szCs w:val="32"/>
          <w:lang w:eastAsia="zh-CN"/>
        </w:rPr>
        <w:t>。</w:t>
      </w:r>
      <w:bookmarkStart w:id="0" w:name="_GoBack"/>
      <w:bookmarkEnd w:id="0"/>
    </w:p>
    <w:sectPr>
      <w:pgSz w:w="11906" w:h="16839"/>
      <w:pgMar w:top="1440" w:right="1803" w:bottom="1440" w:left="1803" w:header="0" w:footer="1729"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F0E72"/>
    <w:rsid w:val="168F0E72"/>
    <w:rsid w:val="1CCF28A3"/>
    <w:rsid w:val="62C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2022-07-19T09:03:00Z</dcterms:created>
  <dc:creator>曹宝亚</dc:creator>
  <cp:lastModifiedBy>曹宝亚</cp:lastModifiedBy>
  <dcterms:modified xsi:type="dcterms:W3CDTF">2022-07-19T09:04:19Z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