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sz w:val="32"/>
          <w:szCs w:val="32"/>
        </w:rPr>
      </w:pPr>
      <w:bookmarkStart w:id="0" w:name="_GoBack"/>
      <w:bookmarkEnd w:id="0"/>
      <w:r>
        <w:rPr>
          <w:rFonts w:hint="eastAsia" w:ascii="黑体" w:hAnsi="黑体" w:eastAsia="黑体" w:cs="黑体"/>
          <w:sz w:val="32"/>
          <w:szCs w:val="32"/>
        </w:rPr>
        <w:t>2020年重大新兴产业项目建设若干政策拟支持事项表</w:t>
      </w:r>
    </w:p>
    <w:p>
      <w:pPr>
        <w:spacing w:line="560" w:lineRule="exact"/>
        <w:jc w:val="center"/>
        <w:rPr>
          <w:rFonts w:ascii="黑体" w:hAnsi="黑体" w:eastAsia="黑体" w:cs="黑体"/>
          <w:bCs/>
          <w:sz w:val="24"/>
        </w:rPr>
      </w:pPr>
      <w:r>
        <w:rPr>
          <w:rFonts w:hint="eastAsia" w:ascii="黑体" w:hAnsi="黑体" w:eastAsia="黑体" w:cs="黑体"/>
          <w:bCs/>
          <w:sz w:val="28"/>
          <w:szCs w:val="28"/>
        </w:rPr>
        <w:t>1.配套奖励省级重大新兴产业基地事项</w:t>
      </w:r>
    </w:p>
    <w:tbl>
      <w:tblPr>
        <w:tblStyle w:val="4"/>
        <w:tblW w:w="8379" w:type="dxa"/>
        <w:tblInd w:w="0" w:type="dxa"/>
        <w:tblLayout w:type="fixed"/>
        <w:tblCellMar>
          <w:top w:w="15" w:type="dxa"/>
          <w:left w:w="15" w:type="dxa"/>
          <w:bottom w:w="15" w:type="dxa"/>
          <w:right w:w="15" w:type="dxa"/>
        </w:tblCellMar>
      </w:tblPr>
      <w:tblGrid>
        <w:gridCol w:w="622"/>
        <w:gridCol w:w="5489"/>
        <w:gridCol w:w="2268"/>
      </w:tblGrid>
      <w:tr>
        <w:tblPrEx>
          <w:tblCellMar>
            <w:top w:w="15" w:type="dxa"/>
            <w:left w:w="15" w:type="dxa"/>
            <w:bottom w:w="15" w:type="dxa"/>
            <w:right w:w="15" w:type="dxa"/>
          </w:tblCellMar>
        </w:tblPrEx>
        <w:trPr>
          <w:trHeight w:val="1036"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黑体"/>
                <w:snapToGrid w:val="0"/>
                <w:kern w:val="0"/>
                <w:sz w:val="24"/>
              </w:rPr>
            </w:pPr>
            <w:r>
              <w:rPr>
                <w:rFonts w:ascii="Times New Roman" w:hAnsi="黑体" w:eastAsia="黑体"/>
                <w:snapToGrid w:val="0"/>
                <w:kern w:val="0"/>
                <w:sz w:val="24"/>
              </w:rPr>
              <w:t>序号</w:t>
            </w:r>
          </w:p>
        </w:tc>
        <w:tc>
          <w:tcPr>
            <w:tcW w:w="548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黑体"/>
                <w:snapToGrid w:val="0"/>
                <w:kern w:val="0"/>
                <w:sz w:val="24"/>
              </w:rPr>
            </w:pPr>
            <w:r>
              <w:rPr>
                <w:rFonts w:hint="eastAsia" w:ascii="Times New Roman" w:hAnsi="黑体" w:eastAsia="黑体"/>
                <w:snapToGrid w:val="0"/>
                <w:kern w:val="0"/>
                <w:sz w:val="24"/>
              </w:rPr>
              <w:t>省级重大新兴产业基地</w:t>
            </w:r>
            <w:r>
              <w:rPr>
                <w:rFonts w:ascii="Times New Roman" w:hAnsi="黑体" w:eastAsia="黑体"/>
                <w:snapToGrid w:val="0"/>
                <w:kern w:val="0"/>
                <w:sz w:val="24"/>
              </w:rPr>
              <w:t>名称</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黑体" w:eastAsia="黑体"/>
                <w:snapToGrid w:val="0"/>
                <w:kern w:val="0"/>
                <w:sz w:val="24"/>
              </w:rPr>
            </w:pPr>
            <w:r>
              <w:rPr>
                <w:rFonts w:hint="eastAsia" w:ascii="Times New Roman" w:hAnsi="黑体" w:eastAsia="黑体"/>
                <w:snapToGrid w:val="0"/>
                <w:kern w:val="0"/>
                <w:sz w:val="24"/>
              </w:rPr>
              <w:t>备注</w:t>
            </w:r>
          </w:p>
        </w:tc>
      </w:tr>
      <w:tr>
        <w:tblPrEx>
          <w:tblCellMar>
            <w:top w:w="15" w:type="dxa"/>
            <w:left w:w="15" w:type="dxa"/>
            <w:bottom w:w="15" w:type="dxa"/>
            <w:right w:w="15" w:type="dxa"/>
          </w:tblCellMar>
        </w:tblPrEx>
        <w:trPr>
          <w:trHeight w:val="936"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宋体" w:hAnsi="宋体" w:cs="宋体"/>
                <w:sz w:val="24"/>
              </w:rPr>
            </w:pPr>
            <w:r>
              <w:rPr>
                <w:rFonts w:hint="eastAsia" w:ascii="宋体" w:hAnsi="宋体" w:cs="宋体"/>
                <w:snapToGrid w:val="0"/>
                <w:kern w:val="0"/>
                <w:sz w:val="24"/>
              </w:rPr>
              <w:t>1</w:t>
            </w:r>
          </w:p>
        </w:tc>
        <w:tc>
          <w:tcPr>
            <w:tcW w:w="5489"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宋体" w:hAnsi="宋体" w:cs="宋体"/>
                <w:kern w:val="0"/>
                <w:sz w:val="24"/>
              </w:rPr>
            </w:pPr>
            <w:r>
              <w:rPr>
                <w:rFonts w:hint="eastAsia" w:ascii="宋体" w:hAnsi="宋体" w:cs="宋体"/>
                <w:kern w:val="0"/>
                <w:sz w:val="24"/>
              </w:rPr>
              <w:t>六安市霍山高桥湾现代产业园高端装备基础零部件产业集聚发展基地</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4"/>
              </w:rPr>
            </w:pPr>
            <w:r>
              <w:rPr>
                <w:rFonts w:hint="eastAsia"/>
                <w:sz w:val="24"/>
              </w:rPr>
              <w:t>霍山县</w:t>
            </w:r>
          </w:p>
        </w:tc>
      </w:tr>
    </w:tbl>
    <w:p>
      <w:pPr>
        <w:spacing w:line="560" w:lineRule="exact"/>
        <w:ind w:firstLine="2400" w:firstLineChars="1000"/>
        <w:rPr>
          <w:rFonts w:ascii="黑体" w:hAnsi="黑体" w:eastAsia="黑体" w:cs="黑体"/>
          <w:bCs/>
          <w:sz w:val="24"/>
        </w:rPr>
      </w:pPr>
    </w:p>
    <w:p>
      <w:pPr>
        <w:spacing w:line="560" w:lineRule="exact"/>
        <w:jc w:val="center"/>
        <w:rPr>
          <w:rFonts w:ascii="黑体" w:hAnsi="黑体" w:eastAsia="黑体" w:cs="黑体"/>
          <w:bCs/>
          <w:sz w:val="28"/>
          <w:szCs w:val="28"/>
        </w:rPr>
      </w:pPr>
      <w:r>
        <w:rPr>
          <w:rFonts w:hint="eastAsia" w:ascii="黑体" w:hAnsi="黑体" w:eastAsia="黑体" w:cs="黑体"/>
          <w:bCs/>
          <w:sz w:val="28"/>
          <w:szCs w:val="28"/>
        </w:rPr>
        <w:t>2.奖励省级创新平台事项</w:t>
      </w:r>
    </w:p>
    <w:tbl>
      <w:tblPr>
        <w:tblStyle w:val="4"/>
        <w:tblW w:w="8379" w:type="dxa"/>
        <w:tblInd w:w="0" w:type="dxa"/>
        <w:tblLayout w:type="fixed"/>
        <w:tblCellMar>
          <w:top w:w="15" w:type="dxa"/>
          <w:left w:w="15" w:type="dxa"/>
          <w:bottom w:w="15" w:type="dxa"/>
          <w:right w:w="15" w:type="dxa"/>
        </w:tblCellMar>
      </w:tblPr>
      <w:tblGrid>
        <w:gridCol w:w="605"/>
        <w:gridCol w:w="2338"/>
        <w:gridCol w:w="3168"/>
        <w:gridCol w:w="2268"/>
      </w:tblGrid>
      <w:tr>
        <w:tblPrEx>
          <w:tblCellMar>
            <w:top w:w="15" w:type="dxa"/>
            <w:left w:w="15" w:type="dxa"/>
            <w:bottom w:w="15" w:type="dxa"/>
            <w:right w:w="15" w:type="dxa"/>
          </w:tblCellMar>
        </w:tblPrEx>
        <w:trPr>
          <w:trHeight w:val="797"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snapToGrid w:val="0"/>
                <w:kern w:val="0"/>
                <w:sz w:val="24"/>
              </w:rPr>
            </w:pPr>
            <w:r>
              <w:rPr>
                <w:rFonts w:ascii="Times New Roman" w:hAnsi="黑体" w:eastAsia="黑体"/>
                <w:snapToGrid w:val="0"/>
                <w:kern w:val="0"/>
                <w:sz w:val="24"/>
              </w:rPr>
              <w:t>序号</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snapToGrid w:val="0"/>
                <w:kern w:val="0"/>
                <w:sz w:val="24"/>
              </w:rPr>
            </w:pPr>
            <w:r>
              <w:rPr>
                <w:rFonts w:ascii="Times New Roman" w:hAnsi="黑体" w:eastAsia="黑体"/>
                <w:snapToGrid w:val="0"/>
                <w:kern w:val="0"/>
                <w:sz w:val="24"/>
              </w:rPr>
              <w:t>省级</w:t>
            </w:r>
            <w:r>
              <w:rPr>
                <w:rFonts w:hint="eastAsia" w:ascii="Times New Roman" w:hAnsi="黑体" w:eastAsia="黑体"/>
                <w:snapToGrid w:val="0"/>
                <w:kern w:val="0"/>
                <w:sz w:val="24"/>
              </w:rPr>
              <w:t>创新平台</w:t>
            </w:r>
            <w:r>
              <w:rPr>
                <w:rFonts w:ascii="Times New Roman" w:hAnsi="黑体" w:eastAsia="黑体"/>
                <w:snapToGrid w:val="0"/>
                <w:kern w:val="0"/>
                <w:sz w:val="24"/>
              </w:rPr>
              <w:t>名称</w:t>
            </w:r>
          </w:p>
        </w:tc>
        <w:tc>
          <w:tcPr>
            <w:tcW w:w="3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snapToGrid w:val="0"/>
                <w:kern w:val="0"/>
                <w:sz w:val="24"/>
              </w:rPr>
            </w:pPr>
            <w:r>
              <w:rPr>
                <w:rFonts w:ascii="Times New Roman" w:hAnsi="黑体" w:eastAsia="黑体"/>
                <w:snapToGrid w:val="0"/>
                <w:kern w:val="0"/>
                <w:sz w:val="24"/>
              </w:rPr>
              <w:t>项目单位</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snapToGrid w:val="0"/>
                <w:kern w:val="0"/>
                <w:sz w:val="24"/>
              </w:rPr>
            </w:pPr>
            <w:r>
              <w:rPr>
                <w:rFonts w:hint="eastAsia" w:ascii="Times New Roman" w:hAnsi="Times New Roman" w:eastAsia="黑体"/>
                <w:snapToGrid w:val="0"/>
                <w:kern w:val="0"/>
                <w:sz w:val="24"/>
              </w:rPr>
              <w:t>备注</w:t>
            </w:r>
          </w:p>
        </w:tc>
      </w:tr>
      <w:tr>
        <w:tblPrEx>
          <w:tblCellMar>
            <w:top w:w="15" w:type="dxa"/>
            <w:left w:w="15" w:type="dxa"/>
            <w:bottom w:w="15" w:type="dxa"/>
            <w:right w:w="15" w:type="dxa"/>
          </w:tblCellMar>
        </w:tblPrEx>
        <w:trPr>
          <w:trHeight w:val="989"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1</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安徽省建筑钢结构智能制造工程研究中心（新获批）</w:t>
            </w:r>
          </w:p>
        </w:tc>
        <w:tc>
          <w:tcPr>
            <w:tcW w:w="3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长江精工钢结构（集团）股份有限公司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市开发区</w:t>
            </w:r>
          </w:p>
        </w:tc>
      </w:tr>
      <w:tr>
        <w:tblPrEx>
          <w:tblCellMar>
            <w:top w:w="15" w:type="dxa"/>
            <w:left w:w="15" w:type="dxa"/>
            <w:bottom w:w="15" w:type="dxa"/>
            <w:right w:w="15" w:type="dxa"/>
          </w:tblCellMar>
        </w:tblPrEx>
        <w:trPr>
          <w:trHeight w:val="989"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2</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安徽省生物蛋白纤维复合材料工程研究中心（新获批）</w:t>
            </w:r>
          </w:p>
        </w:tc>
        <w:tc>
          <w:tcPr>
            <w:tcW w:w="3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六安市海洋羽毛有限公司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市开发区</w:t>
            </w:r>
          </w:p>
        </w:tc>
      </w:tr>
      <w:tr>
        <w:tblPrEx>
          <w:tblCellMar>
            <w:top w:w="15" w:type="dxa"/>
            <w:left w:w="15" w:type="dxa"/>
            <w:bottom w:w="15" w:type="dxa"/>
            <w:right w:w="15" w:type="dxa"/>
          </w:tblCellMar>
        </w:tblPrEx>
        <w:trPr>
          <w:trHeight w:val="989"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3</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安徽应流集团安徽省铸造技术工程研究中心（评估优秀）</w:t>
            </w:r>
          </w:p>
        </w:tc>
        <w:tc>
          <w:tcPr>
            <w:tcW w:w="3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安徽应流集团</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霍山县</w:t>
            </w:r>
          </w:p>
        </w:tc>
      </w:tr>
      <w:tr>
        <w:tblPrEx>
          <w:tblCellMar>
            <w:top w:w="15" w:type="dxa"/>
            <w:left w:w="15" w:type="dxa"/>
            <w:bottom w:w="15" w:type="dxa"/>
            <w:right w:w="15" w:type="dxa"/>
          </w:tblCellMar>
        </w:tblPrEx>
        <w:trPr>
          <w:trHeight w:val="997"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4</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安徽省电机工程研究中心（通过验收）</w:t>
            </w:r>
          </w:p>
        </w:tc>
        <w:tc>
          <w:tcPr>
            <w:tcW w:w="3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六安江淮</w:t>
            </w:r>
          </w:p>
          <w:p>
            <w:pPr>
              <w:widowControl/>
              <w:jc w:val="center"/>
              <w:textAlignment w:val="center"/>
              <w:rPr>
                <w:rFonts w:ascii="宋体" w:hAnsi="宋体" w:cs="宋体"/>
                <w:sz w:val="24"/>
              </w:rPr>
            </w:pPr>
            <w:r>
              <w:rPr>
                <w:rFonts w:hint="eastAsia" w:ascii="宋体" w:hAnsi="宋体" w:cs="宋体"/>
                <w:sz w:val="24"/>
              </w:rPr>
              <w:t>电机有限公司</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金安区</w:t>
            </w:r>
          </w:p>
        </w:tc>
      </w:tr>
    </w:tbl>
    <w:p>
      <w:pPr>
        <w:spacing w:line="560" w:lineRule="exact"/>
        <w:jc w:val="center"/>
        <w:rPr>
          <w:rFonts w:ascii="黑体" w:hAnsi="黑体" w:eastAsia="黑体" w:cs="黑体"/>
          <w:bCs/>
          <w:sz w:val="28"/>
          <w:szCs w:val="28"/>
        </w:rPr>
      </w:pPr>
    </w:p>
    <w:p>
      <w:pPr>
        <w:spacing w:line="560" w:lineRule="exact"/>
        <w:jc w:val="center"/>
        <w:rPr>
          <w:rFonts w:ascii="黑体" w:hAnsi="黑体" w:eastAsia="黑体" w:cs="黑体"/>
          <w:bCs/>
          <w:sz w:val="28"/>
          <w:szCs w:val="28"/>
        </w:rPr>
      </w:pPr>
    </w:p>
    <w:p>
      <w:pPr>
        <w:spacing w:line="560" w:lineRule="exact"/>
        <w:jc w:val="center"/>
        <w:rPr>
          <w:rFonts w:ascii="黑体" w:hAnsi="黑体" w:eastAsia="黑体" w:cs="黑体"/>
          <w:bCs/>
          <w:sz w:val="28"/>
          <w:szCs w:val="28"/>
        </w:rPr>
      </w:pPr>
    </w:p>
    <w:p>
      <w:pPr>
        <w:spacing w:line="560" w:lineRule="exact"/>
        <w:jc w:val="center"/>
        <w:rPr>
          <w:rFonts w:ascii="黑体" w:hAnsi="黑体" w:eastAsia="黑体" w:cs="黑体"/>
          <w:bCs/>
          <w:sz w:val="24"/>
        </w:rPr>
      </w:pPr>
      <w:r>
        <w:rPr>
          <w:rFonts w:hint="eastAsia" w:ascii="黑体" w:hAnsi="黑体" w:eastAsia="黑体" w:cs="黑体"/>
          <w:bCs/>
          <w:sz w:val="28"/>
          <w:szCs w:val="28"/>
        </w:rPr>
        <w:t>3.奖励首次纳入战略性新兴产业统计事项</w:t>
      </w:r>
    </w:p>
    <w:tbl>
      <w:tblPr>
        <w:tblStyle w:val="4"/>
        <w:tblW w:w="8400" w:type="dxa"/>
        <w:jc w:val="center"/>
        <w:tblLayout w:type="fixed"/>
        <w:tblCellMar>
          <w:top w:w="15" w:type="dxa"/>
          <w:left w:w="15" w:type="dxa"/>
          <w:bottom w:w="15" w:type="dxa"/>
          <w:right w:w="15" w:type="dxa"/>
        </w:tblCellMar>
      </w:tblPr>
      <w:tblGrid>
        <w:gridCol w:w="817"/>
        <w:gridCol w:w="3821"/>
        <w:gridCol w:w="1881"/>
        <w:gridCol w:w="1881"/>
      </w:tblGrid>
      <w:tr>
        <w:tblPrEx>
          <w:tblCellMar>
            <w:top w:w="15" w:type="dxa"/>
            <w:left w:w="15" w:type="dxa"/>
            <w:bottom w:w="15" w:type="dxa"/>
            <w:right w:w="15" w:type="dxa"/>
          </w:tblCellMar>
        </w:tblPrEx>
        <w:trPr>
          <w:trHeight w:val="683" w:hRule="atLeast"/>
          <w:tblHeade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snapToGrid w:val="0"/>
                <w:kern w:val="0"/>
                <w:sz w:val="24"/>
              </w:rPr>
            </w:pPr>
            <w:r>
              <w:rPr>
                <w:rFonts w:ascii="Times New Roman" w:hAnsi="黑体" w:eastAsia="黑体"/>
                <w:snapToGrid w:val="0"/>
                <w:kern w:val="0"/>
                <w:sz w:val="24"/>
              </w:rPr>
              <w:t>序号</w:t>
            </w:r>
          </w:p>
        </w:tc>
        <w:tc>
          <w:tcPr>
            <w:tcW w:w="38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snapToGrid w:val="0"/>
                <w:kern w:val="0"/>
                <w:sz w:val="24"/>
              </w:rPr>
            </w:pPr>
            <w:r>
              <w:rPr>
                <w:rFonts w:hint="eastAsia" w:ascii="Times New Roman" w:hAnsi="黑体" w:eastAsia="黑体"/>
                <w:snapToGrid w:val="0"/>
                <w:kern w:val="0"/>
                <w:sz w:val="24"/>
              </w:rPr>
              <w:t>企业名称</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黑体" w:eastAsia="黑体"/>
                <w:snapToGrid w:val="0"/>
                <w:kern w:val="0"/>
                <w:sz w:val="24"/>
              </w:rPr>
            </w:pPr>
            <w:r>
              <w:rPr>
                <w:rFonts w:hint="eastAsia" w:ascii="Times New Roman" w:hAnsi="黑体" w:eastAsia="黑体"/>
                <w:snapToGrid w:val="0"/>
                <w:kern w:val="0"/>
                <w:sz w:val="24"/>
              </w:rPr>
              <w:t>纳入统计时间</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Times New Roman" w:hAnsi="黑体" w:eastAsia="黑体"/>
                <w:snapToGrid w:val="0"/>
                <w:kern w:val="0"/>
                <w:sz w:val="24"/>
              </w:rPr>
            </w:pPr>
            <w:r>
              <w:rPr>
                <w:rFonts w:hint="eastAsia" w:ascii="Times New Roman" w:hAnsi="黑体" w:eastAsia="黑体"/>
                <w:snapToGrid w:val="0"/>
                <w:kern w:val="0"/>
                <w:sz w:val="24"/>
              </w:rPr>
              <w:t>所在县区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1</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安徽首矿大昌金属材料有限公司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霍邱县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2</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安徽马钢张庄矿业有限责任公司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霍邱县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3</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中钢集团安徽刘塘坊矿业有限公司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霍邱县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4</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安徽开发矿业有限公司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霍邱县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5</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安徽金安矿业有限公司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霍邱县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6</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霍邱海创环境工程有限责任公司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霍邱县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7</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安徽省霍邱六兴矿业有限公司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霍邱县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8</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安徽雷利智能科技有限公司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霍邱县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9</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安徽万融线缆科技有限公司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金寨县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10</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金寨嘉悦新能源科技有限公司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金寨县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11</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金寨信义风能有限公司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金寨县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12</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金寨新皇明能源科技有限公司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金寨县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13</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六安金润新能源有限公司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金寨县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14</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金寨县金叶新型建材有限公司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金寨县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15</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金寨鑫瑞太阳能发电有限公司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金寨县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16</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信义光能（金寨）有限公司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金寨县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17</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金寨大德新能源有限公司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金寨县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18</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安徽省名泰电声科技有限公司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金寨县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19</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安徽海纳电缆集团金寨有限公司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金寨县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20</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安徽科士达光伏有限公司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金寨县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21</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安徽长鑫机械制造有限公司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金寨县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22</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安徽中信康药业有限公司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金寨县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23</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金寨新纶科技有限公司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金寨县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24</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舒城鸿恩电子科技有限公司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舒城县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25</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安徽绿沃循环能源科技有限公司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舒城县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26</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安徽沃博源科技有限公司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舒城县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27</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安徽安发机械有限公司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舒城县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28</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安徽钰立电子科技有限公司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舒城县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29</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安徽舒饰环保科技有限公司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舒城县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30</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安徽德亚电池有限公司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舒城县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31</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安徽蓉胜电子基础材料有限公司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舒城县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32</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安徽中再生环境服务有限公司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舒城县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33</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安徽星玛新能源有限公司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舒城县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34</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安徽精卓光显技术有限责任公司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舒城县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35</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安徽捷盛科技有限公司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舒城县</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36</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六安市成浩新型建材有限公司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37</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安徽中久润滑油有限公司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38</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六安市晨辉机械制造有限工公司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39</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安徽威玛智能科技股份有限公司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40</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安徽铂悦厨业有限公司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41</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六安煜晟电子科技有限公司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42</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安徽恒达能源科技有限公司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43</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六安金环轴承有限公司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44</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安徽国达城建设施科技有限公司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45</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安徽维麦重工股份有限公司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46</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合肥元亨冷暖设备有限公司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47</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安徽鑫翊新材料有限公司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48</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安徽裕祥建筑科技有限公司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49</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六安恒达机械科技有限公司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50</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六安市吉宝新型建材有限公司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51</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安徽万凯电力器材有限公司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52</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安徽环友科技有限公司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53</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安徽安健汽车天窗科技有限公司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金安区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54</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六安海螺水泥有限责任公司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裕安区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55</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安徽中宝建材科技有限公司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裕安区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56</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六安市五里桥商品混凝土有限公司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裕安区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57</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安徽大别山中药饮片有限公司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裕安区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58</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六安市叶集区庆源铝业科技有限公司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叶集区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59</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源洲电气有限公司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市开发区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60</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安徽迈明亚克力科技有限公司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市开发区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61</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安徽力克机械有限公司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市开发区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62</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安徽美盈森智谷科技有限公司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市开发区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63</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六安华科电机有限公司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市开发区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64</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安徽永磐机电有限公司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市开发区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65</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安徽中威达工业机器人有限公司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2020年1月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市开发区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66</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安徽长安设备涂装有限公司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市开发区</w:t>
            </w:r>
          </w:p>
        </w:tc>
      </w:tr>
      <w:tr>
        <w:tblPrEx>
          <w:tblCellMar>
            <w:top w:w="15" w:type="dxa"/>
            <w:left w:w="15" w:type="dxa"/>
            <w:bottom w:w="15" w:type="dxa"/>
            <w:right w:w="15"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sz w:val="24"/>
              </w:rPr>
              <w:t>67</w:t>
            </w:r>
          </w:p>
        </w:tc>
        <w:tc>
          <w:tcPr>
            <w:tcW w:w="3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r>
              <w:rPr>
                <w:rFonts w:hint="eastAsia"/>
                <w:color w:val="000000"/>
                <w:sz w:val="22"/>
              </w:rPr>
              <w:t>六安宏润钢结构有限公司</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r>
              <w:rPr>
                <w:rFonts w:hint="eastAsia"/>
                <w:color w:val="000000"/>
                <w:sz w:val="22"/>
              </w:rPr>
              <w:t>2020年7月</w:t>
            </w:r>
          </w:p>
        </w:tc>
        <w:tc>
          <w:tcPr>
            <w:tcW w:w="188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24"/>
              </w:rPr>
            </w:pPr>
            <w:r>
              <w:rPr>
                <w:rFonts w:hint="eastAsia" w:ascii="宋体" w:hAnsi="宋体" w:cs="宋体"/>
                <w:sz w:val="24"/>
              </w:rPr>
              <w:t>市开发区</w:t>
            </w:r>
          </w:p>
        </w:tc>
      </w:tr>
    </w:tbl>
    <w:p>
      <w:pPr>
        <w:rPr>
          <w:b/>
          <w:bCs/>
        </w:rPr>
      </w:pPr>
    </w:p>
    <w:p>
      <w:pPr>
        <w:spacing w:line="560" w:lineRule="exact"/>
        <w:rPr>
          <w:rFonts w:ascii="黑体" w:hAnsi="黑体" w:eastAsia="黑体" w:cs="黑体"/>
          <w:bCs/>
          <w:sz w:val="24"/>
        </w:rPr>
      </w:pPr>
    </w:p>
    <w:p>
      <w:pPr>
        <w:rPr>
          <w:b/>
          <w:bCs/>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16982"/>
    <w:rsid w:val="000D392A"/>
    <w:rsid w:val="00127B40"/>
    <w:rsid w:val="00272444"/>
    <w:rsid w:val="00313C76"/>
    <w:rsid w:val="0054126A"/>
    <w:rsid w:val="00615853"/>
    <w:rsid w:val="006B4C1E"/>
    <w:rsid w:val="0082559F"/>
    <w:rsid w:val="00860937"/>
    <w:rsid w:val="00A278C9"/>
    <w:rsid w:val="00A86BD0"/>
    <w:rsid w:val="00B77FFE"/>
    <w:rsid w:val="00CB0047"/>
    <w:rsid w:val="00CF3409"/>
    <w:rsid w:val="00EF14D3"/>
    <w:rsid w:val="00F22272"/>
    <w:rsid w:val="00F649E8"/>
    <w:rsid w:val="1F6A0783"/>
    <w:rsid w:val="38A16982"/>
    <w:rsid w:val="693066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1"/>
    <w:uiPriority w:val="0"/>
    <w:pPr>
      <w:tabs>
        <w:tab w:val="center" w:pos="4153"/>
        <w:tab w:val="right" w:pos="8306"/>
      </w:tabs>
      <w:snapToGrid w:val="0"/>
      <w:jc w:val="left"/>
    </w:pPr>
    <w:rPr>
      <w:sz w:val="18"/>
      <w:szCs w:val="18"/>
    </w:rPr>
  </w:style>
  <w:style w:type="paragraph" w:styleId="3">
    <w:name w:val="header"/>
    <w:basedOn w:val="1"/>
    <w:link w:val="20"/>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uiPriority w:val="0"/>
    <w:rPr>
      <w:color w:val="555555"/>
      <w:u w:val="none"/>
    </w:rPr>
  </w:style>
  <w:style w:type="character" w:styleId="7">
    <w:name w:val="Hyperlink"/>
    <w:basedOn w:val="5"/>
    <w:uiPriority w:val="0"/>
    <w:rPr>
      <w:color w:val="555555"/>
      <w:u w:val="none"/>
    </w:rPr>
  </w:style>
  <w:style w:type="character" w:customStyle="1" w:styleId="8">
    <w:name w:val="l-btn-icon-right"/>
    <w:basedOn w:val="5"/>
    <w:uiPriority w:val="0"/>
  </w:style>
  <w:style w:type="character" w:customStyle="1" w:styleId="9">
    <w:name w:val="on"/>
    <w:basedOn w:val="5"/>
    <w:uiPriority w:val="0"/>
    <w:rPr>
      <w:vanish/>
      <w:shd w:val="clear" w:color="auto" w:fill="FFFFFF"/>
    </w:rPr>
  </w:style>
  <w:style w:type="character" w:customStyle="1" w:styleId="10">
    <w:name w:val="l-btn-icon-left"/>
    <w:basedOn w:val="5"/>
    <w:uiPriority w:val="0"/>
  </w:style>
  <w:style w:type="character" w:customStyle="1" w:styleId="11">
    <w:name w:val="target_fixed"/>
    <w:basedOn w:val="5"/>
    <w:uiPriority w:val="0"/>
  </w:style>
  <w:style w:type="character" w:customStyle="1" w:styleId="12">
    <w:name w:val="l-btn-left"/>
    <w:basedOn w:val="5"/>
    <w:uiPriority w:val="0"/>
  </w:style>
  <w:style w:type="character" w:customStyle="1" w:styleId="13">
    <w:name w:val="l-btn-left1"/>
    <w:basedOn w:val="5"/>
    <w:uiPriority w:val="0"/>
  </w:style>
  <w:style w:type="character" w:customStyle="1" w:styleId="14">
    <w:name w:val="l-btn-left2"/>
    <w:basedOn w:val="5"/>
    <w:uiPriority w:val="0"/>
  </w:style>
  <w:style w:type="character" w:customStyle="1" w:styleId="15">
    <w:name w:val="l-btn-left3"/>
    <w:basedOn w:val="5"/>
    <w:uiPriority w:val="0"/>
  </w:style>
  <w:style w:type="character" w:customStyle="1" w:styleId="16">
    <w:name w:val="l-btn-text"/>
    <w:basedOn w:val="5"/>
    <w:uiPriority w:val="0"/>
    <w:rPr>
      <w:sz w:val="18"/>
      <w:szCs w:val="18"/>
      <w:vertAlign w:val="baseline"/>
    </w:rPr>
  </w:style>
  <w:style w:type="character" w:customStyle="1" w:styleId="17">
    <w:name w:val="l-btn-empty"/>
    <w:basedOn w:val="5"/>
    <w:uiPriority w:val="0"/>
  </w:style>
  <w:style w:type="character" w:customStyle="1" w:styleId="18">
    <w:name w:val="button"/>
    <w:basedOn w:val="5"/>
    <w:uiPriority w:val="0"/>
  </w:style>
  <w:style w:type="character" w:customStyle="1" w:styleId="19">
    <w:name w:val="tmpztreemove_arrow"/>
    <w:basedOn w:val="5"/>
    <w:uiPriority w:val="0"/>
  </w:style>
  <w:style w:type="character" w:customStyle="1" w:styleId="20">
    <w:name w:val="页眉 Char"/>
    <w:basedOn w:val="5"/>
    <w:link w:val="3"/>
    <w:uiPriority w:val="0"/>
    <w:rPr>
      <w:rFonts w:asciiTheme="minorHAnsi" w:hAnsiTheme="minorHAnsi" w:eastAsiaTheme="minorEastAsia" w:cstheme="minorBidi"/>
      <w:kern w:val="2"/>
      <w:sz w:val="18"/>
      <w:szCs w:val="18"/>
    </w:rPr>
  </w:style>
  <w:style w:type="character" w:customStyle="1" w:styleId="21">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1034</Words>
  <Characters>1274</Characters>
  <Lines>79</Lines>
  <Paragraphs>85</Paragraphs>
  <TotalTime>4</TotalTime>
  <ScaleCrop>false</ScaleCrop>
  <LinksUpToDate>false</LinksUpToDate>
  <CharactersWithSpaces>2223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2020-12-30T01:36:00Z</dcterms:created>
  <dc:creator>发改委收文员</dc:creator>
  <cp:lastModifiedBy>杨灿 项目申报 高企专利</cp:lastModifiedBy>
  <dcterms:modified xsi:type="dcterms:W3CDTF">2020-12-31T03:05:11Z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